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A3503B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5</w:t>
      </w:r>
      <w:r>
        <w:rPr>
          <w:b/>
          <w:color w:val="FF0000"/>
          <w:sz w:val="56"/>
          <w:szCs w:val="56"/>
          <w:u w:val="single"/>
        </w:rPr>
        <w:t>.05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A3503B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A3503B" w:rsidRDefault="00A3503B" w:rsidP="00A3503B"/>
    <w:p w:rsidR="00A3503B" w:rsidRDefault="00A3503B" w:rsidP="00A3503B"/>
    <w:p w:rsidR="00A3503B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Działania na pierwiastkach.</w:t>
      </w:r>
    </w:p>
    <w:p w:rsidR="00A3503B" w:rsidRDefault="00A3503B" w:rsidP="00A3503B">
      <w:pPr>
        <w:rPr>
          <w:sz w:val="44"/>
          <w:szCs w:val="44"/>
        </w:rPr>
      </w:pPr>
    </w:p>
    <w:p w:rsidR="00A3503B" w:rsidRPr="00E0375E" w:rsidRDefault="00A3503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 244 – 247 oraz </w:t>
      </w:r>
      <w:r>
        <w:rPr>
          <w:sz w:val="44"/>
          <w:szCs w:val="44"/>
        </w:rPr>
        <w:br/>
        <w:t>252 - 253</w:t>
      </w:r>
    </w:p>
    <w:p w:rsidR="00A3503B" w:rsidRPr="00951CFD" w:rsidRDefault="00A3503B" w:rsidP="00A3503B">
      <w:pPr>
        <w:rPr>
          <w:sz w:val="44"/>
          <w:szCs w:val="44"/>
        </w:rPr>
      </w:pPr>
      <w:r>
        <w:rPr>
          <w:sz w:val="44"/>
          <w:szCs w:val="44"/>
        </w:rPr>
        <w:t>Podręcznik</w:t>
      </w:r>
      <w:r>
        <w:rPr>
          <w:sz w:val="44"/>
          <w:szCs w:val="44"/>
        </w:rPr>
        <w:t>:</w:t>
      </w:r>
      <w:bookmarkStart w:id="0" w:name="_GoBack"/>
      <w:bookmarkEnd w:id="0"/>
      <w:r>
        <w:rPr>
          <w:sz w:val="44"/>
          <w:szCs w:val="44"/>
        </w:rPr>
        <w:t xml:space="preserve"> zadania: 6 – 9 str. 254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A3503B"/>
    <w:rsid w:val="00B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B476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2020-05-05T06:09:00Z</dcterms:created>
  <dcterms:modified xsi:type="dcterms:W3CDTF">2020-05-05T06:13:00Z</dcterms:modified>
</cp:coreProperties>
</file>