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F673F5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29</w:t>
      </w:r>
      <w:r w:rsidR="00A3503B">
        <w:rPr>
          <w:b/>
          <w:color w:val="FF0000"/>
          <w:sz w:val="56"/>
          <w:szCs w:val="56"/>
          <w:u w:val="single"/>
        </w:rPr>
        <w:t>.05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5B516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80751D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F673F5">
        <w:rPr>
          <w:sz w:val="44"/>
          <w:szCs w:val="44"/>
        </w:rPr>
        <w:t>Rozwiązywanie zadań dotyczących graniastosłupów</w:t>
      </w:r>
      <w:r w:rsidR="0012424C">
        <w:rPr>
          <w:sz w:val="44"/>
          <w:szCs w:val="44"/>
        </w:rPr>
        <w:t>.</w:t>
      </w:r>
    </w:p>
    <w:p w:rsidR="0080751D" w:rsidRDefault="0080751D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F673F5">
        <w:rPr>
          <w:sz w:val="44"/>
          <w:szCs w:val="44"/>
        </w:rPr>
        <w:t>mości: podręcznik str. 264</w:t>
      </w:r>
      <w:r w:rsidR="00F97531">
        <w:rPr>
          <w:sz w:val="44"/>
          <w:szCs w:val="44"/>
        </w:rPr>
        <w:t xml:space="preserve"> - 280</w:t>
      </w:r>
    </w:p>
    <w:p w:rsidR="00A3503B" w:rsidRPr="00951CFD" w:rsidRDefault="00F673F5" w:rsidP="00A3503B">
      <w:pPr>
        <w:rPr>
          <w:sz w:val="44"/>
          <w:szCs w:val="44"/>
        </w:rPr>
      </w:pPr>
      <w:r>
        <w:rPr>
          <w:sz w:val="44"/>
          <w:szCs w:val="44"/>
        </w:rPr>
        <w:t>Materiał zadaniowy przygotowany przez nauczyciela.</w:t>
      </w:r>
      <w:bookmarkStart w:id="0" w:name="_GoBack"/>
      <w:bookmarkEnd w:id="0"/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12424C"/>
    <w:rsid w:val="003373D0"/>
    <w:rsid w:val="0036032B"/>
    <w:rsid w:val="005B5160"/>
    <w:rsid w:val="00614D8E"/>
    <w:rsid w:val="0080751D"/>
    <w:rsid w:val="00A3503B"/>
    <w:rsid w:val="00BF3E78"/>
    <w:rsid w:val="00D5522A"/>
    <w:rsid w:val="00F673F5"/>
    <w:rsid w:val="00F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9A82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2020-05-29T05:06:00Z</dcterms:created>
  <dcterms:modified xsi:type="dcterms:W3CDTF">2020-05-29T05:06:00Z</dcterms:modified>
</cp:coreProperties>
</file>